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3AA3C" w14:textId="77777777" w:rsidR="00345EDB" w:rsidRPr="00B603E8" w:rsidRDefault="00345EDB" w:rsidP="00345EDB">
      <w:pPr>
        <w:jc w:val="center"/>
        <w:rPr>
          <w:rFonts w:ascii="Myriad Pro" w:hAnsi="Myriad Pro"/>
          <w:sz w:val="28"/>
          <w:szCs w:val="28"/>
        </w:rPr>
      </w:pPr>
      <w:r w:rsidRPr="00B603E8">
        <w:rPr>
          <w:rFonts w:ascii="Myriad Pro" w:hAnsi="Myriad Pro"/>
          <w:sz w:val="28"/>
          <w:szCs w:val="28"/>
        </w:rPr>
        <w:t>Women’s Suffrage in Arkansas</w:t>
      </w:r>
    </w:p>
    <w:p w14:paraId="25F6B2AA" w14:textId="77777777" w:rsidR="00345EDB" w:rsidRPr="00B603E8" w:rsidRDefault="00345EDB" w:rsidP="00345EDB">
      <w:pPr>
        <w:jc w:val="center"/>
        <w:rPr>
          <w:rFonts w:ascii="Myriad Pro" w:hAnsi="Myriad Pro"/>
          <w:sz w:val="28"/>
          <w:szCs w:val="28"/>
        </w:rPr>
      </w:pPr>
      <w:r w:rsidRPr="00B603E8">
        <w:rPr>
          <w:rFonts w:ascii="Myriad Pro" w:hAnsi="Myriad Pro"/>
          <w:sz w:val="28"/>
          <w:szCs w:val="28"/>
        </w:rPr>
        <w:t>Activities for Arkansas History, grades 7-8</w:t>
      </w:r>
    </w:p>
    <w:p w14:paraId="0430E8C5" w14:textId="77777777" w:rsidR="00345EDB" w:rsidRPr="00B603E8" w:rsidRDefault="00345EDB">
      <w:pPr>
        <w:rPr>
          <w:rFonts w:ascii="Myriad Pro" w:hAnsi="Myriad Pro"/>
          <w:sz w:val="24"/>
          <w:szCs w:val="24"/>
        </w:rPr>
      </w:pPr>
    </w:p>
    <w:p w14:paraId="635E8C34" w14:textId="77777777" w:rsidR="00345EDB" w:rsidRPr="00B603E8" w:rsidRDefault="00345EDB">
      <w:pPr>
        <w:rPr>
          <w:rFonts w:ascii="Myriad Pro" w:hAnsi="Myriad Pro"/>
          <w:sz w:val="24"/>
          <w:szCs w:val="24"/>
        </w:rPr>
      </w:pPr>
    </w:p>
    <w:p w14:paraId="3D35A166" w14:textId="77777777" w:rsidR="00345EDB" w:rsidRPr="00B603E8" w:rsidRDefault="00345EDB">
      <w:pPr>
        <w:rPr>
          <w:rFonts w:ascii="Myriad Pro" w:hAnsi="Myriad Pro"/>
          <w:b/>
          <w:sz w:val="24"/>
          <w:szCs w:val="24"/>
        </w:rPr>
      </w:pPr>
      <w:r w:rsidRPr="00B603E8">
        <w:rPr>
          <w:rFonts w:ascii="Myriad Pro" w:hAnsi="Myriad Pro"/>
          <w:b/>
          <w:sz w:val="24"/>
          <w:szCs w:val="24"/>
        </w:rPr>
        <w:t xml:space="preserve">Arkansas Social Studies Frameworks: </w:t>
      </w:r>
    </w:p>
    <w:p w14:paraId="4D7D9F38" w14:textId="6E8C39B1" w:rsidR="00345EDB" w:rsidRPr="00B603E8" w:rsidRDefault="00345EDB">
      <w:pPr>
        <w:rPr>
          <w:rFonts w:ascii="Myriad Pro" w:hAnsi="Myriad Pro"/>
          <w:sz w:val="24"/>
          <w:szCs w:val="24"/>
        </w:rPr>
      </w:pPr>
      <w:r w:rsidRPr="00B603E8">
        <w:rPr>
          <w:rFonts w:ascii="Myriad Pro" w:hAnsi="Myriad Pro"/>
          <w:sz w:val="24"/>
          <w:szCs w:val="24"/>
        </w:rPr>
        <w:t xml:space="preserve">CG.5.AH.7-8.3 </w:t>
      </w:r>
      <w:r w:rsidR="00B603E8">
        <w:rPr>
          <w:rFonts w:ascii="Myriad Pro" w:hAnsi="Myriad Pro"/>
          <w:sz w:val="24"/>
          <w:szCs w:val="24"/>
        </w:rPr>
        <w:tab/>
      </w:r>
      <w:r w:rsidR="00B603E8">
        <w:rPr>
          <w:rFonts w:ascii="Myriad Pro" w:hAnsi="Myriad Pro"/>
          <w:sz w:val="24"/>
          <w:szCs w:val="24"/>
        </w:rPr>
        <w:tab/>
      </w:r>
      <w:r w:rsidRPr="00B603E8">
        <w:rPr>
          <w:rFonts w:ascii="Myriad Pro" w:hAnsi="Myriad Pro"/>
          <w:sz w:val="24"/>
          <w:szCs w:val="24"/>
        </w:rPr>
        <w:t>Analyze the political process in Arkansas</w:t>
      </w:r>
    </w:p>
    <w:p w14:paraId="67520706" w14:textId="2F3A3970" w:rsidR="00345EDB" w:rsidRPr="00B603E8" w:rsidRDefault="00345EDB">
      <w:pPr>
        <w:rPr>
          <w:rFonts w:ascii="Myriad Pro" w:hAnsi="Myriad Pro"/>
          <w:sz w:val="24"/>
          <w:szCs w:val="24"/>
        </w:rPr>
      </w:pPr>
      <w:r w:rsidRPr="00B603E8">
        <w:rPr>
          <w:rFonts w:ascii="Myriad Pro" w:hAnsi="Myriad Pro"/>
          <w:sz w:val="24"/>
          <w:szCs w:val="24"/>
        </w:rPr>
        <w:t xml:space="preserve">CG.5.AH.7-8.4 </w:t>
      </w:r>
      <w:r w:rsidR="00B603E8">
        <w:rPr>
          <w:rFonts w:ascii="Myriad Pro" w:hAnsi="Myriad Pro"/>
          <w:sz w:val="24"/>
          <w:szCs w:val="24"/>
        </w:rPr>
        <w:tab/>
      </w:r>
      <w:r w:rsidR="00B603E8">
        <w:rPr>
          <w:rFonts w:ascii="Myriad Pro" w:hAnsi="Myriad Pro"/>
          <w:sz w:val="24"/>
          <w:szCs w:val="24"/>
        </w:rPr>
        <w:tab/>
      </w:r>
      <w:r w:rsidRPr="00B603E8">
        <w:rPr>
          <w:rFonts w:ascii="Myriad Pro" w:hAnsi="Myriad Pro"/>
          <w:sz w:val="24"/>
          <w:szCs w:val="24"/>
        </w:rPr>
        <w:t>Examine rights and responsibilities of citizenship in Arkansas</w:t>
      </w:r>
    </w:p>
    <w:p w14:paraId="50E46FA8" w14:textId="77777777" w:rsidR="00345EDB" w:rsidRPr="00B603E8" w:rsidRDefault="00345EDB">
      <w:pPr>
        <w:rPr>
          <w:rFonts w:ascii="Myriad Pro" w:hAnsi="Myriad Pro"/>
          <w:sz w:val="24"/>
          <w:szCs w:val="24"/>
        </w:rPr>
      </w:pPr>
    </w:p>
    <w:p w14:paraId="67BA4312" w14:textId="77777777" w:rsidR="00B603E8" w:rsidRPr="00B603E8" w:rsidRDefault="00345EDB">
      <w:pPr>
        <w:rPr>
          <w:rFonts w:ascii="Myriad Pro" w:hAnsi="Myriad Pro"/>
          <w:b/>
          <w:sz w:val="24"/>
          <w:szCs w:val="24"/>
        </w:rPr>
      </w:pPr>
      <w:r w:rsidRPr="00B603E8">
        <w:rPr>
          <w:rFonts w:ascii="Myriad Pro" w:hAnsi="Myriad Pro"/>
          <w:b/>
          <w:sz w:val="24"/>
          <w:szCs w:val="24"/>
        </w:rPr>
        <w:t xml:space="preserve">Guiding questions: </w:t>
      </w:r>
    </w:p>
    <w:p w14:paraId="669C713F" w14:textId="6FABEB05" w:rsidR="00345EDB" w:rsidRPr="00B603E8" w:rsidRDefault="00345EDB">
      <w:pPr>
        <w:rPr>
          <w:rFonts w:ascii="Myriad Pro" w:hAnsi="Myriad Pro"/>
          <w:sz w:val="24"/>
          <w:szCs w:val="24"/>
        </w:rPr>
      </w:pPr>
      <w:r w:rsidRPr="00B603E8">
        <w:rPr>
          <w:rFonts w:ascii="Myriad Pro" w:hAnsi="Myriad Pro"/>
          <w:sz w:val="24"/>
          <w:szCs w:val="24"/>
        </w:rPr>
        <w:t>Who is eligible to vote in Arkansas? Who is ineligible? Why?</w:t>
      </w:r>
    </w:p>
    <w:p w14:paraId="1AB16956" w14:textId="77777777" w:rsidR="00345EDB" w:rsidRPr="00B603E8" w:rsidRDefault="00345EDB">
      <w:pPr>
        <w:rPr>
          <w:rFonts w:ascii="Myriad Pro" w:hAnsi="Myriad Pro"/>
          <w:sz w:val="24"/>
          <w:szCs w:val="24"/>
        </w:rPr>
      </w:pPr>
      <w:r w:rsidRPr="00B603E8">
        <w:rPr>
          <w:rFonts w:ascii="Myriad Pro" w:hAnsi="Myriad Pro"/>
          <w:sz w:val="24"/>
          <w:szCs w:val="24"/>
        </w:rPr>
        <w:t xml:space="preserve">When did women in Arkansas achieve the right to vote? </w:t>
      </w:r>
    </w:p>
    <w:p w14:paraId="2322CDDA" w14:textId="77777777" w:rsidR="00345EDB" w:rsidRPr="00B603E8" w:rsidRDefault="00345EDB">
      <w:pPr>
        <w:rPr>
          <w:rFonts w:ascii="Myriad Pro" w:hAnsi="Myriad Pro"/>
          <w:sz w:val="24"/>
          <w:szCs w:val="24"/>
        </w:rPr>
      </w:pPr>
    </w:p>
    <w:p w14:paraId="093FF439" w14:textId="77777777" w:rsidR="00345EDB" w:rsidRPr="00B603E8" w:rsidRDefault="00345EDB">
      <w:pPr>
        <w:rPr>
          <w:rFonts w:ascii="Myriad Pro" w:hAnsi="Myriad Pro"/>
          <w:b/>
          <w:sz w:val="24"/>
          <w:szCs w:val="24"/>
        </w:rPr>
      </w:pPr>
      <w:r w:rsidRPr="00B603E8">
        <w:rPr>
          <w:rFonts w:ascii="Myriad Pro" w:hAnsi="Myriad Pro"/>
          <w:b/>
          <w:sz w:val="24"/>
          <w:szCs w:val="24"/>
        </w:rPr>
        <w:t>Suggested activities:</w:t>
      </w:r>
    </w:p>
    <w:p w14:paraId="14A698EC" w14:textId="3D86335F" w:rsidR="00A8012B" w:rsidRPr="00B603E8" w:rsidRDefault="00A8012B" w:rsidP="00B603E8">
      <w:pPr>
        <w:pStyle w:val="ListParagraph"/>
        <w:numPr>
          <w:ilvl w:val="0"/>
          <w:numId w:val="2"/>
        </w:numPr>
        <w:rPr>
          <w:rFonts w:ascii="Myriad Pro" w:hAnsi="Myriad Pro"/>
          <w:sz w:val="24"/>
          <w:szCs w:val="24"/>
        </w:rPr>
      </w:pPr>
      <w:r w:rsidRPr="00B603E8">
        <w:rPr>
          <w:rFonts w:ascii="Myriad Pro" w:hAnsi="Myriad Pro"/>
          <w:sz w:val="24"/>
          <w:szCs w:val="24"/>
        </w:rPr>
        <w:t xml:space="preserve">View the </w:t>
      </w:r>
      <w:hyperlink r:id="rId7" w:history="1">
        <w:r w:rsidRPr="00D977BE">
          <w:rPr>
            <w:rStyle w:val="Hyperlink"/>
            <w:rFonts w:ascii="Myriad Pro" w:hAnsi="Myriad Pro"/>
            <w:sz w:val="24"/>
            <w:szCs w:val="24"/>
          </w:rPr>
          <w:t>Map of Related Landmarks</w:t>
        </w:r>
      </w:hyperlink>
      <w:r w:rsidRPr="00B603E8">
        <w:rPr>
          <w:rFonts w:ascii="Myriad Pro" w:hAnsi="Myriad Pro"/>
          <w:sz w:val="24"/>
          <w:szCs w:val="24"/>
        </w:rPr>
        <w:t xml:space="preserve"> on History Pin. How have these places changed in purpose and appearance over time? Why were they sites for women’s suffrage activity? Add historical images of places related to voting rights or the political process in your community.</w:t>
      </w:r>
    </w:p>
    <w:p w14:paraId="67EF80E4" w14:textId="77777777" w:rsidR="00C45A1E" w:rsidRPr="00B603E8" w:rsidRDefault="00C45A1E">
      <w:pPr>
        <w:rPr>
          <w:rFonts w:ascii="Myriad Pro" w:hAnsi="Myriad Pro"/>
          <w:sz w:val="24"/>
          <w:szCs w:val="24"/>
        </w:rPr>
      </w:pPr>
    </w:p>
    <w:p w14:paraId="67536B33" w14:textId="4BF97309" w:rsidR="00A8012B" w:rsidRPr="00B603E8" w:rsidRDefault="00A8012B" w:rsidP="00B603E8">
      <w:pPr>
        <w:pStyle w:val="ListParagraph"/>
        <w:numPr>
          <w:ilvl w:val="0"/>
          <w:numId w:val="2"/>
        </w:numPr>
        <w:rPr>
          <w:rFonts w:ascii="Myriad Pro" w:hAnsi="Myriad Pro"/>
          <w:sz w:val="24"/>
          <w:szCs w:val="24"/>
        </w:rPr>
      </w:pPr>
      <w:r w:rsidRPr="00B603E8">
        <w:rPr>
          <w:rFonts w:ascii="Myriad Pro" w:hAnsi="Myriad Pro"/>
          <w:sz w:val="24"/>
          <w:szCs w:val="24"/>
        </w:rPr>
        <w:t>Interview older members of your family or community about voting. In which elections do they remember voting? How have attitudes about voting changed over time? How has the procedure of voting changed over time?</w:t>
      </w:r>
    </w:p>
    <w:p w14:paraId="46AD4415" w14:textId="77777777" w:rsidR="00C45A1E" w:rsidRPr="00B603E8" w:rsidRDefault="00C45A1E">
      <w:pPr>
        <w:rPr>
          <w:rFonts w:ascii="Myriad Pro" w:hAnsi="Myriad Pro"/>
          <w:sz w:val="24"/>
          <w:szCs w:val="24"/>
        </w:rPr>
      </w:pPr>
    </w:p>
    <w:p w14:paraId="453F0019" w14:textId="2F191A20" w:rsidR="00C45A1E" w:rsidRPr="00B603E8" w:rsidRDefault="00C45A1E" w:rsidP="00B603E8">
      <w:pPr>
        <w:pStyle w:val="ListParagraph"/>
        <w:numPr>
          <w:ilvl w:val="0"/>
          <w:numId w:val="2"/>
        </w:numPr>
        <w:rPr>
          <w:rFonts w:ascii="Myriad Pro" w:hAnsi="Myriad Pro"/>
          <w:sz w:val="24"/>
          <w:szCs w:val="24"/>
        </w:rPr>
      </w:pPr>
      <w:r w:rsidRPr="00B603E8">
        <w:rPr>
          <w:rFonts w:ascii="Myriad Pro" w:hAnsi="Myriad Pro"/>
          <w:sz w:val="24"/>
          <w:szCs w:val="24"/>
        </w:rPr>
        <w:t>Read “</w:t>
      </w:r>
      <w:hyperlink r:id="rId8" w:history="1">
        <w:r w:rsidRPr="00D977BE">
          <w:rPr>
            <w:rStyle w:val="Hyperlink"/>
            <w:rFonts w:ascii="Myriad Pro" w:hAnsi="Myriad Pro"/>
            <w:sz w:val="24"/>
            <w:szCs w:val="24"/>
          </w:rPr>
          <w:t>African American Women and the Vote in Arkansas</w:t>
        </w:r>
      </w:hyperlink>
      <w:r w:rsidRPr="00B603E8">
        <w:rPr>
          <w:rFonts w:ascii="Myriad Pro" w:hAnsi="Myriad Pro"/>
          <w:sz w:val="24"/>
          <w:szCs w:val="24"/>
        </w:rPr>
        <w:t xml:space="preserve">” and the biography of </w:t>
      </w:r>
      <w:hyperlink r:id="rId9" w:history="1">
        <w:proofErr w:type="spellStart"/>
        <w:r w:rsidRPr="00D977BE">
          <w:rPr>
            <w:rStyle w:val="Hyperlink"/>
            <w:rFonts w:ascii="Myriad Pro" w:hAnsi="Myriad Pro"/>
            <w:sz w:val="24"/>
            <w:szCs w:val="24"/>
          </w:rPr>
          <w:t>Mame</w:t>
        </w:r>
        <w:proofErr w:type="spellEnd"/>
        <w:r w:rsidRPr="00D977BE">
          <w:rPr>
            <w:rStyle w:val="Hyperlink"/>
            <w:rFonts w:ascii="Myriad Pro" w:hAnsi="Myriad Pro"/>
            <w:sz w:val="24"/>
            <w:szCs w:val="24"/>
          </w:rPr>
          <w:t xml:space="preserve"> </w:t>
        </w:r>
        <w:proofErr w:type="spellStart"/>
        <w:r w:rsidRPr="00D977BE">
          <w:rPr>
            <w:rStyle w:val="Hyperlink"/>
            <w:rFonts w:ascii="Myriad Pro" w:hAnsi="Myriad Pro"/>
            <w:sz w:val="24"/>
            <w:szCs w:val="24"/>
          </w:rPr>
          <w:t>Josenberger</w:t>
        </w:r>
        <w:proofErr w:type="spellEnd"/>
      </w:hyperlink>
      <w:r w:rsidRPr="00B603E8">
        <w:rPr>
          <w:rFonts w:ascii="Myriad Pro" w:hAnsi="Myriad Pro"/>
          <w:sz w:val="24"/>
          <w:szCs w:val="24"/>
        </w:rPr>
        <w:t>. How did African Americans in Arkansas work to gain voting rights?</w:t>
      </w:r>
      <w:r w:rsidR="00B603E8">
        <w:rPr>
          <w:rFonts w:ascii="Myriad Pro" w:hAnsi="Myriad Pro"/>
          <w:sz w:val="24"/>
          <w:szCs w:val="24"/>
        </w:rPr>
        <w:t xml:space="preserve"> </w:t>
      </w:r>
      <w:r w:rsidRPr="00B603E8">
        <w:rPr>
          <w:rFonts w:ascii="Myriad Pro" w:hAnsi="Myriad Pro"/>
          <w:sz w:val="24"/>
          <w:szCs w:val="24"/>
        </w:rPr>
        <w:t>What additional obstacles did they face?</w:t>
      </w:r>
    </w:p>
    <w:p w14:paraId="0019BD10" w14:textId="77777777" w:rsidR="00C45A1E" w:rsidRPr="00B603E8" w:rsidRDefault="00C45A1E">
      <w:pPr>
        <w:rPr>
          <w:rFonts w:ascii="Myriad Pro" w:hAnsi="Myriad Pro"/>
          <w:sz w:val="24"/>
          <w:szCs w:val="24"/>
        </w:rPr>
      </w:pPr>
    </w:p>
    <w:p w14:paraId="0F9B25A3" w14:textId="02CE973B" w:rsidR="00A8012B" w:rsidRDefault="00A8012B" w:rsidP="00B603E8">
      <w:pPr>
        <w:pStyle w:val="ListParagraph"/>
        <w:numPr>
          <w:ilvl w:val="0"/>
          <w:numId w:val="2"/>
        </w:numPr>
        <w:rPr>
          <w:rFonts w:ascii="Myriad Pro" w:hAnsi="Myriad Pro"/>
          <w:sz w:val="24"/>
          <w:szCs w:val="24"/>
        </w:rPr>
      </w:pPr>
      <w:r w:rsidRPr="00B603E8">
        <w:rPr>
          <w:rFonts w:ascii="Myriad Pro" w:hAnsi="Myriad Pro"/>
          <w:sz w:val="24"/>
          <w:szCs w:val="24"/>
        </w:rPr>
        <w:t>Examine past and present amendments and laws related to voting. Read the articles “</w:t>
      </w:r>
      <w:hyperlink r:id="rId10" w:history="1">
        <w:r w:rsidRPr="00D977BE">
          <w:rPr>
            <w:rStyle w:val="Hyperlink"/>
            <w:rFonts w:ascii="Myriad Pro" w:hAnsi="Myriad Pro"/>
            <w:sz w:val="24"/>
            <w:szCs w:val="24"/>
          </w:rPr>
          <w:t>Arkansas Women’s Suffrage in Global Historical Perspective</w:t>
        </w:r>
      </w:hyperlink>
      <w:r w:rsidRPr="00B603E8">
        <w:rPr>
          <w:rFonts w:ascii="Myriad Pro" w:hAnsi="Myriad Pro"/>
          <w:sz w:val="24"/>
          <w:szCs w:val="24"/>
        </w:rPr>
        <w:t>” and “</w:t>
      </w:r>
      <w:hyperlink r:id="rId11" w:history="1">
        <w:r w:rsidRPr="00D977BE">
          <w:rPr>
            <w:rStyle w:val="Hyperlink"/>
            <w:rFonts w:ascii="Myriad Pro" w:hAnsi="Myriad Pro"/>
            <w:sz w:val="24"/>
            <w:szCs w:val="24"/>
          </w:rPr>
          <w:t>100 Years of Women Voting</w:t>
        </w:r>
      </w:hyperlink>
      <w:r w:rsidRPr="00B603E8">
        <w:rPr>
          <w:rFonts w:ascii="Myriad Pro" w:hAnsi="Myriad Pro"/>
          <w:sz w:val="24"/>
          <w:szCs w:val="24"/>
        </w:rPr>
        <w:t>” and discuss the following questions:</w:t>
      </w:r>
    </w:p>
    <w:p w14:paraId="7DB5754B" w14:textId="77777777" w:rsidR="00B603E8" w:rsidRPr="00B603E8" w:rsidRDefault="00B603E8" w:rsidP="00B603E8">
      <w:pPr>
        <w:rPr>
          <w:rFonts w:ascii="Myriad Pro" w:hAnsi="Myriad Pro"/>
          <w:sz w:val="24"/>
          <w:szCs w:val="24"/>
        </w:rPr>
      </w:pPr>
    </w:p>
    <w:p w14:paraId="5601D7ED" w14:textId="77777777" w:rsidR="00B603E8" w:rsidRDefault="00A8012B" w:rsidP="00B603E8">
      <w:pPr>
        <w:pStyle w:val="ListParagraph"/>
        <w:numPr>
          <w:ilvl w:val="0"/>
          <w:numId w:val="3"/>
        </w:numPr>
        <w:rPr>
          <w:rFonts w:ascii="Myriad Pro" w:hAnsi="Myriad Pro"/>
          <w:sz w:val="24"/>
          <w:szCs w:val="24"/>
        </w:rPr>
      </w:pPr>
      <w:r w:rsidRPr="00B603E8">
        <w:rPr>
          <w:rFonts w:ascii="Myriad Pro" w:hAnsi="Myriad Pro"/>
          <w:sz w:val="24"/>
          <w:szCs w:val="24"/>
        </w:rPr>
        <w:t xml:space="preserve">How do the rights and responsibilities of Arkansas women today compare with those of women in the past? </w:t>
      </w:r>
    </w:p>
    <w:p w14:paraId="7624DC33" w14:textId="77777777" w:rsidR="00B603E8" w:rsidRDefault="00A8012B" w:rsidP="00B603E8">
      <w:pPr>
        <w:pStyle w:val="ListParagraph"/>
        <w:numPr>
          <w:ilvl w:val="0"/>
          <w:numId w:val="3"/>
        </w:numPr>
        <w:rPr>
          <w:rFonts w:ascii="Myriad Pro" w:hAnsi="Myriad Pro"/>
          <w:sz w:val="24"/>
          <w:szCs w:val="24"/>
        </w:rPr>
      </w:pPr>
      <w:r w:rsidRPr="00B603E8">
        <w:rPr>
          <w:rFonts w:ascii="Myriad Pro" w:hAnsi="Myriad Pro"/>
          <w:sz w:val="24"/>
          <w:szCs w:val="24"/>
        </w:rPr>
        <w:t xml:space="preserve">How do they compare with women around the world in the past and present? </w:t>
      </w:r>
    </w:p>
    <w:p w14:paraId="2ADB4FF9" w14:textId="7F20955F" w:rsidR="00A8012B" w:rsidRPr="00B603E8" w:rsidRDefault="00A8012B" w:rsidP="00B603E8">
      <w:pPr>
        <w:pStyle w:val="ListParagraph"/>
        <w:numPr>
          <w:ilvl w:val="0"/>
          <w:numId w:val="3"/>
        </w:numPr>
        <w:rPr>
          <w:rFonts w:ascii="Myriad Pro" w:hAnsi="Myriad Pro"/>
          <w:sz w:val="24"/>
          <w:szCs w:val="24"/>
        </w:rPr>
      </w:pPr>
      <w:r w:rsidRPr="00B603E8">
        <w:rPr>
          <w:rFonts w:ascii="Myriad Pro" w:hAnsi="Myriad Pro"/>
          <w:sz w:val="24"/>
          <w:szCs w:val="24"/>
        </w:rPr>
        <w:t xml:space="preserve">Make a Venn </w:t>
      </w:r>
      <w:proofErr w:type="gramStart"/>
      <w:r w:rsidRPr="00B603E8">
        <w:rPr>
          <w:rFonts w:ascii="Myriad Pro" w:hAnsi="Myriad Pro"/>
          <w:sz w:val="24"/>
          <w:szCs w:val="24"/>
        </w:rPr>
        <w:t>Diagram</w:t>
      </w:r>
      <w:proofErr w:type="gramEnd"/>
      <w:r w:rsidRPr="00B603E8">
        <w:rPr>
          <w:rFonts w:ascii="Myriad Pro" w:hAnsi="Myriad Pro"/>
          <w:sz w:val="24"/>
          <w:szCs w:val="24"/>
        </w:rPr>
        <w:t xml:space="preserve"> to compare these categories.</w:t>
      </w:r>
    </w:p>
    <w:p w14:paraId="1F4E7744" w14:textId="77777777" w:rsidR="00345EDB" w:rsidRPr="00B603E8" w:rsidRDefault="00345EDB">
      <w:pPr>
        <w:rPr>
          <w:rFonts w:ascii="Myriad Pro" w:hAnsi="Myriad Pro"/>
        </w:rPr>
      </w:pPr>
      <w:bookmarkStart w:id="0" w:name="_GoBack"/>
      <w:bookmarkEnd w:id="0"/>
    </w:p>
    <w:sectPr w:rsidR="00345EDB" w:rsidRPr="00B603E8" w:rsidSect="00282B48">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E5644" w14:textId="77777777" w:rsidR="00E31260" w:rsidRDefault="00E31260" w:rsidP="00105CFD">
      <w:r>
        <w:separator/>
      </w:r>
    </w:p>
  </w:endnote>
  <w:endnote w:type="continuationSeparator" w:id="0">
    <w:p w14:paraId="0E600E60" w14:textId="77777777" w:rsidR="00E31260" w:rsidRDefault="00E31260" w:rsidP="0010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DEF8C" w14:textId="090F63B4" w:rsidR="00105CFD" w:rsidRDefault="00105CFD" w:rsidP="00105CFD">
    <w:pPr>
      <w:pStyle w:val="Footer"/>
      <w:jc w:val="right"/>
      <w:rPr>
        <w:rFonts w:ascii="Myriad Pro" w:hAnsi="Myriad Pro"/>
        <w:sz w:val="22"/>
      </w:rPr>
    </w:pPr>
    <w:r w:rsidRPr="00105CFD">
      <w:rPr>
        <w:rFonts w:ascii="Myriad Pro" w:hAnsi="Myriad Pro"/>
        <w:sz w:val="22"/>
      </w:rPr>
      <w:t>Activities</w:t>
    </w:r>
    <w:r>
      <w:rPr>
        <w:rFonts w:ascii="Myriad Pro" w:hAnsi="Myriad Pro"/>
        <w:sz w:val="22"/>
      </w:rPr>
      <w:t xml:space="preserve"> in this lesson plan correspond to essays and features on the virtual exhibit: </w:t>
    </w:r>
  </w:p>
  <w:p w14:paraId="50DCCDBA" w14:textId="12C26B4F" w:rsidR="00105CFD" w:rsidRPr="00105CFD" w:rsidRDefault="00E31260" w:rsidP="00105CFD">
    <w:pPr>
      <w:pStyle w:val="Footer"/>
      <w:jc w:val="right"/>
      <w:rPr>
        <w:rFonts w:ascii="Myriad Pro" w:hAnsi="Myriad Pro"/>
        <w:sz w:val="22"/>
      </w:rPr>
    </w:pPr>
    <w:hyperlink r:id="rId1" w:history="1">
      <w:proofErr w:type="gramStart"/>
      <w:r w:rsidR="00105CFD" w:rsidRPr="00105CFD">
        <w:rPr>
          <w:rStyle w:val="Hyperlink"/>
          <w:rFonts w:ascii="Myriad Pro" w:hAnsi="Myriad Pro"/>
          <w:sz w:val="22"/>
        </w:rPr>
        <w:t>ualrexhibits.org/suffrage</w:t>
      </w:r>
      <w:proofErr w:type="gram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2E99B" w14:textId="77777777" w:rsidR="00E31260" w:rsidRDefault="00E31260" w:rsidP="00105CFD">
      <w:r>
        <w:separator/>
      </w:r>
    </w:p>
  </w:footnote>
  <w:footnote w:type="continuationSeparator" w:id="0">
    <w:p w14:paraId="64026ED9" w14:textId="77777777" w:rsidR="00E31260" w:rsidRDefault="00E31260" w:rsidP="00105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F3A1B"/>
    <w:multiLevelType w:val="hybridMultilevel"/>
    <w:tmpl w:val="C46620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874CDA"/>
    <w:multiLevelType w:val="hybridMultilevel"/>
    <w:tmpl w:val="004A6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BA76B3"/>
    <w:multiLevelType w:val="hybridMultilevel"/>
    <w:tmpl w:val="1680779C"/>
    <w:lvl w:ilvl="0" w:tplc="0748B390">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7C"/>
    <w:rsid w:val="00105CFD"/>
    <w:rsid w:val="002560C3"/>
    <w:rsid w:val="00282B48"/>
    <w:rsid w:val="00345EDB"/>
    <w:rsid w:val="0054512A"/>
    <w:rsid w:val="00630C6A"/>
    <w:rsid w:val="00A8012B"/>
    <w:rsid w:val="00B603E8"/>
    <w:rsid w:val="00BE73CD"/>
    <w:rsid w:val="00C45A1E"/>
    <w:rsid w:val="00D977BE"/>
    <w:rsid w:val="00E31260"/>
    <w:rsid w:val="00E83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FDD73"/>
  <w14:defaultImageDpi w14:val="300"/>
  <w15:docId w15:val="{214A8B38-2C88-41DC-8D57-FD2AA896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color w:val="333333"/>
        <w:sz w:val="18"/>
        <w:szCs w:val="1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1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512A"/>
    <w:rPr>
      <w:rFonts w:ascii="Lucida Grande" w:eastAsia="Times New Roman" w:hAnsi="Lucida Grande" w:cs="Lucida Grande"/>
    </w:rPr>
  </w:style>
  <w:style w:type="paragraph" w:styleId="ListParagraph">
    <w:name w:val="List Paragraph"/>
    <w:basedOn w:val="Normal"/>
    <w:uiPriority w:val="34"/>
    <w:qFormat/>
    <w:rsid w:val="00B603E8"/>
    <w:pPr>
      <w:ind w:left="720"/>
      <w:contextualSpacing/>
    </w:pPr>
  </w:style>
  <w:style w:type="paragraph" w:styleId="Header">
    <w:name w:val="header"/>
    <w:basedOn w:val="Normal"/>
    <w:link w:val="HeaderChar"/>
    <w:uiPriority w:val="99"/>
    <w:unhideWhenUsed/>
    <w:rsid w:val="00105CFD"/>
    <w:pPr>
      <w:tabs>
        <w:tab w:val="center" w:pos="4680"/>
        <w:tab w:val="right" w:pos="9360"/>
      </w:tabs>
    </w:pPr>
  </w:style>
  <w:style w:type="character" w:customStyle="1" w:styleId="HeaderChar">
    <w:name w:val="Header Char"/>
    <w:basedOn w:val="DefaultParagraphFont"/>
    <w:link w:val="Header"/>
    <w:uiPriority w:val="99"/>
    <w:rsid w:val="00105CFD"/>
    <w:rPr>
      <w:rFonts w:ascii="Times New Roman" w:eastAsia="Times New Roman" w:hAnsi="Times New Roman"/>
      <w:sz w:val="20"/>
      <w:szCs w:val="20"/>
    </w:rPr>
  </w:style>
  <w:style w:type="paragraph" w:styleId="Footer">
    <w:name w:val="footer"/>
    <w:basedOn w:val="Normal"/>
    <w:link w:val="FooterChar"/>
    <w:uiPriority w:val="99"/>
    <w:unhideWhenUsed/>
    <w:rsid w:val="00105CFD"/>
    <w:pPr>
      <w:tabs>
        <w:tab w:val="center" w:pos="4680"/>
        <w:tab w:val="right" w:pos="9360"/>
      </w:tabs>
    </w:pPr>
  </w:style>
  <w:style w:type="character" w:customStyle="1" w:styleId="FooterChar">
    <w:name w:val="Footer Char"/>
    <w:basedOn w:val="DefaultParagraphFont"/>
    <w:link w:val="Footer"/>
    <w:uiPriority w:val="99"/>
    <w:rsid w:val="00105CFD"/>
    <w:rPr>
      <w:rFonts w:ascii="Times New Roman" w:eastAsia="Times New Roman" w:hAnsi="Times New Roman"/>
      <w:sz w:val="20"/>
      <w:szCs w:val="20"/>
    </w:rPr>
  </w:style>
  <w:style w:type="character" w:styleId="Hyperlink">
    <w:name w:val="Hyperlink"/>
    <w:basedOn w:val="DefaultParagraphFont"/>
    <w:uiPriority w:val="99"/>
    <w:unhideWhenUsed/>
    <w:rsid w:val="00105CFD"/>
    <w:rPr>
      <w:color w:val="0000FF" w:themeColor="hyperlink"/>
      <w:u w:val="single"/>
    </w:rPr>
  </w:style>
  <w:style w:type="character" w:styleId="FollowedHyperlink">
    <w:name w:val="FollowedHyperlink"/>
    <w:basedOn w:val="DefaultParagraphFont"/>
    <w:uiPriority w:val="99"/>
    <w:semiHidden/>
    <w:unhideWhenUsed/>
    <w:rsid w:val="00105C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ualrexhibits.org/suffrage/african-american-women-and-the-vote-in-arkans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alrexhibits.org/suffrage/historypin-suffrage-landmarks-ma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alrexhibits.org/suffrage/100-years-of-womens-suffrage-in-arkansas/" TargetMode="External"/><Relationship Id="rId5" Type="http://schemas.openxmlformats.org/officeDocument/2006/relationships/footnotes" Target="footnotes.xml"/><Relationship Id="rId10" Type="http://schemas.openxmlformats.org/officeDocument/2006/relationships/hyperlink" Target="http://ualrexhibits.org/suffrage/arkansas-womens-suffrage-in-global-historical-perspective/" TargetMode="External"/><Relationship Id="rId4" Type="http://schemas.openxmlformats.org/officeDocument/2006/relationships/webSettings" Target="webSettings.xml"/><Relationship Id="rId9" Type="http://schemas.openxmlformats.org/officeDocument/2006/relationships/hyperlink" Target="http://ualrexhibits.org/suffrage/mame-stewart-josenberger-ca-1868-196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ualrexhibits.org/suff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300</Words>
  <Characters>1710</Characters>
  <Application>Microsoft Office Word</Application>
  <DocSecurity>0</DocSecurity>
  <Lines>14</Lines>
  <Paragraphs>4</Paragraphs>
  <ScaleCrop>false</ScaleCrop>
  <Company>UALR</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Mann</dc:creator>
  <cp:keywords/>
  <dc:description/>
  <cp:lastModifiedBy>Kimberly Wessels</cp:lastModifiedBy>
  <cp:revision>7</cp:revision>
  <dcterms:created xsi:type="dcterms:W3CDTF">2017-01-20T17:03:00Z</dcterms:created>
  <dcterms:modified xsi:type="dcterms:W3CDTF">2017-02-08T15:43:00Z</dcterms:modified>
</cp:coreProperties>
</file>